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A427E" w14:paraId="0E03B5DB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8185" w14:textId="77777777" w:rsidR="00DF338D" w:rsidRPr="005A427E" w:rsidRDefault="00DF338D" w:rsidP="005A427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A427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88E975E" w14:textId="77777777" w:rsidR="00DF338D" w:rsidRPr="005A427E" w:rsidRDefault="008922A3" w:rsidP="005A427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A427E">
              <w:rPr>
                <w:rFonts w:ascii="Tw Cen MT" w:hAnsi="Tw Cen MT"/>
                <w:b/>
                <w:sz w:val="28"/>
                <w:szCs w:val="28"/>
              </w:rPr>
              <w:t>22PE1CB410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1D900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FEA566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1C1012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A17075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642441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CF8CE1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5C8793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A0B91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6222" w14:textId="77777777" w:rsidR="00DF338D" w:rsidRPr="005A427E" w:rsidRDefault="00DF338D" w:rsidP="005A427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A427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A427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5A427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39DA76E" w14:textId="77777777" w:rsidR="00DF338D" w:rsidRPr="005A427E" w:rsidRDefault="00DF338D" w:rsidP="005A427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A427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22CDB2F" w14:textId="77777777" w:rsidR="00DF338D" w:rsidRPr="005A427E" w:rsidRDefault="00DF338D" w:rsidP="005A427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427E">
        <w:rPr>
          <w:rFonts w:ascii="Tw Cen MT" w:hAnsi="Tw Cen MT"/>
          <w:b/>
          <w:sz w:val="28"/>
          <w:szCs w:val="28"/>
        </w:rPr>
        <w:t>(AUTONOMOUS)</w:t>
      </w:r>
    </w:p>
    <w:p w14:paraId="1DE18B12" w14:textId="50199806" w:rsidR="00DF338D" w:rsidRPr="005A427E" w:rsidRDefault="00136458" w:rsidP="005A427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427E">
        <w:rPr>
          <w:rFonts w:ascii="Tw Cen MT" w:hAnsi="Tw Cen MT"/>
          <w:sz w:val="28"/>
          <w:szCs w:val="28"/>
        </w:rPr>
        <w:t>B.Tech</w:t>
      </w:r>
      <w:r w:rsidR="005A427E">
        <w:rPr>
          <w:rFonts w:ascii="Tw Cen MT" w:hAnsi="Tw Cen MT"/>
          <w:sz w:val="28"/>
          <w:szCs w:val="28"/>
        </w:rPr>
        <w:t>.</w:t>
      </w:r>
      <w:r w:rsidRPr="005A427E">
        <w:rPr>
          <w:rFonts w:ascii="Tw Cen MT" w:hAnsi="Tw Cen MT"/>
          <w:sz w:val="28"/>
          <w:szCs w:val="28"/>
        </w:rPr>
        <w:t xml:space="preserve"> I</w:t>
      </w:r>
      <w:r w:rsidR="00FD0752" w:rsidRPr="005A427E">
        <w:rPr>
          <w:rFonts w:ascii="Tw Cen MT" w:hAnsi="Tw Cen MT"/>
          <w:sz w:val="28"/>
          <w:szCs w:val="28"/>
        </w:rPr>
        <w:t>V</w:t>
      </w:r>
      <w:r w:rsidRPr="005A427E">
        <w:rPr>
          <w:rFonts w:ascii="Tw Cen MT" w:hAnsi="Tw Cen MT"/>
          <w:sz w:val="28"/>
          <w:szCs w:val="28"/>
        </w:rPr>
        <w:t xml:space="preserve"> Year I</w:t>
      </w:r>
      <w:r w:rsidR="00FD0752" w:rsidRPr="005A427E">
        <w:rPr>
          <w:rFonts w:ascii="Tw Cen MT" w:hAnsi="Tw Cen MT"/>
          <w:sz w:val="28"/>
          <w:szCs w:val="28"/>
        </w:rPr>
        <w:t>I</w:t>
      </w:r>
      <w:r w:rsidRPr="005A427E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5A427E">
        <w:rPr>
          <w:rFonts w:ascii="Tw Cen MT" w:hAnsi="Tw Cen MT"/>
          <w:sz w:val="28"/>
          <w:szCs w:val="28"/>
        </w:rPr>
        <w:t>y</w:t>
      </w:r>
      <w:r w:rsidRPr="005A427E">
        <w:rPr>
          <w:rFonts w:ascii="Tw Cen MT" w:hAnsi="Tw Cen MT"/>
          <w:sz w:val="28"/>
          <w:szCs w:val="28"/>
        </w:rPr>
        <w:t xml:space="preserve"> 2026</w:t>
      </w:r>
      <w:r w:rsidR="00DF338D" w:rsidRPr="005A427E">
        <w:rPr>
          <w:rFonts w:ascii="Tw Cen MT" w:hAnsi="Tw Cen MT"/>
          <w:sz w:val="28"/>
          <w:szCs w:val="28"/>
        </w:rPr>
        <w:t xml:space="preserve"> </w:t>
      </w:r>
    </w:p>
    <w:p w14:paraId="70A0E1B7" w14:textId="77777777" w:rsidR="00A80E06" w:rsidRPr="005A427E" w:rsidRDefault="00A80E06" w:rsidP="005A427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427E">
        <w:rPr>
          <w:rFonts w:ascii="Tw Cen MT" w:hAnsi="Tw Cen MT"/>
          <w:b/>
          <w:sz w:val="28"/>
          <w:szCs w:val="28"/>
        </w:rPr>
        <w:t xml:space="preserve">ENTERPRISE SYSTEMS </w:t>
      </w:r>
    </w:p>
    <w:p w14:paraId="670021D0" w14:textId="33D64E43" w:rsidR="00DF338D" w:rsidRPr="005A427E" w:rsidRDefault="00DF338D" w:rsidP="005A427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A427E">
        <w:rPr>
          <w:rFonts w:ascii="Tw Cen MT" w:hAnsi="Tw Cen MT"/>
          <w:sz w:val="26"/>
          <w:szCs w:val="26"/>
        </w:rPr>
        <w:t>(</w:t>
      </w:r>
      <w:r w:rsidR="00C36963" w:rsidRPr="005A427E">
        <w:rPr>
          <w:rFonts w:ascii="Tw Cen MT" w:hAnsi="Tw Cen MT"/>
          <w:sz w:val="26"/>
          <w:szCs w:val="26"/>
        </w:rPr>
        <w:t>CS</w:t>
      </w:r>
      <w:r w:rsidR="00F97CEB">
        <w:rPr>
          <w:rFonts w:ascii="Tw Cen MT" w:hAnsi="Tw Cen MT"/>
          <w:sz w:val="26"/>
          <w:szCs w:val="26"/>
        </w:rPr>
        <w:t>BS</w:t>
      </w:r>
      <w:r w:rsidRPr="005A427E">
        <w:rPr>
          <w:rFonts w:ascii="Tw Cen MT" w:hAnsi="Tw Cen MT"/>
          <w:sz w:val="26"/>
          <w:szCs w:val="26"/>
        </w:rPr>
        <w:t>)</w:t>
      </w:r>
    </w:p>
    <w:p w14:paraId="0B1E1DFB" w14:textId="00E9FF37" w:rsidR="00700BD2" w:rsidRPr="00700BD2" w:rsidRDefault="00700BD2" w:rsidP="005A427E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A427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A427E">
        <w:rPr>
          <w:rFonts w:ascii="Tw Cen MT" w:hAnsi="Tw Cen MT"/>
          <w:b/>
          <w:sz w:val="26"/>
          <w:szCs w:val="26"/>
          <w:lang w:eastAsia="en-IN"/>
        </w:rPr>
        <w:tab/>
      </w:r>
      <w:r w:rsidRPr="005A427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A427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D70CB80" w14:textId="77777777" w:rsidR="00700BD2" w:rsidRPr="005A427E" w:rsidRDefault="00700BD2" w:rsidP="005A427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427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B3BB283" w14:textId="77777777" w:rsidR="00700BD2" w:rsidRPr="005A427E" w:rsidRDefault="00700BD2" w:rsidP="005A427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427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C3C0A3C" w14:textId="77777777" w:rsidR="00AE344D" w:rsidRPr="005A427E" w:rsidRDefault="00AE344D" w:rsidP="005A427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6614D93" w14:textId="77777777" w:rsidR="00DC6042" w:rsidRPr="005A427E" w:rsidRDefault="00420F53" w:rsidP="005A427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A427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A427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A427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A427E">
        <w:rPr>
          <w:rFonts w:ascii="Times New Roman" w:eastAsia="Calibri" w:hAnsi="Times New Roman"/>
          <w:b/>
          <w:sz w:val="24"/>
          <w:szCs w:val="24"/>
        </w:rPr>
        <w:tab/>
      </w:r>
      <w:r w:rsidRPr="005A427E">
        <w:rPr>
          <w:rFonts w:ascii="Times New Roman" w:eastAsia="Calibri" w:hAnsi="Times New Roman"/>
          <w:b/>
          <w:sz w:val="24"/>
          <w:szCs w:val="24"/>
        </w:rPr>
        <w:tab/>
      </w:r>
      <w:r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A427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A427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A427E">
        <w:rPr>
          <w:rFonts w:ascii="Times New Roman" w:eastAsia="Calibri" w:hAnsi="Times New Roman"/>
          <w:b/>
          <w:sz w:val="24"/>
          <w:szCs w:val="24"/>
        </w:rPr>
        <w:t>X2</w:t>
      </w:r>
      <w:r w:rsidRPr="005A427E">
        <w:rPr>
          <w:rFonts w:ascii="Times New Roman" w:eastAsia="Calibri" w:hAnsi="Times New Roman"/>
          <w:b/>
          <w:sz w:val="24"/>
          <w:szCs w:val="24"/>
        </w:rPr>
        <w:t>=10M</w:t>
      </w:r>
    </w:p>
    <w:p w14:paraId="0DE9FFEF" w14:textId="77777777" w:rsidR="00DF338D" w:rsidRPr="005A427E" w:rsidRDefault="00DF338D" w:rsidP="005A427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0C0BFB" w:rsidRPr="005A427E" w14:paraId="39C3CBCE" w14:textId="77777777" w:rsidTr="003A20E7">
        <w:tc>
          <w:tcPr>
            <w:tcW w:w="902" w:type="dxa"/>
          </w:tcPr>
          <w:p w14:paraId="650C2D4B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327C4D" w14:textId="77777777" w:rsidR="000C0BFB" w:rsidRPr="005A427E" w:rsidRDefault="00307AC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role of the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Controller component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in MVC architecture with a suitable example.</w:t>
            </w:r>
          </w:p>
        </w:tc>
        <w:tc>
          <w:tcPr>
            <w:tcW w:w="852" w:type="dxa"/>
          </w:tcPr>
          <w:p w14:paraId="6ED75895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566E3853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14:paraId="5D73AD14" w14:textId="332CD3C6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3A2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0BFB" w:rsidRPr="005A427E" w14:paraId="4579D1DC" w14:textId="77777777" w:rsidTr="003A20E7">
        <w:tc>
          <w:tcPr>
            <w:tcW w:w="902" w:type="dxa"/>
          </w:tcPr>
          <w:p w14:paraId="276E7B20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763392" w14:textId="70D6818C" w:rsidR="000C0BFB" w:rsidRPr="005A427E" w:rsidRDefault="003A20E7" w:rsidP="005A4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Outline</w:t>
            </w:r>
            <w:r w:rsidR="00307AC5" w:rsidRPr="005A427E">
              <w:rPr>
                <w:rFonts w:ascii="Times New Roman" w:hAnsi="Times New Roman"/>
                <w:sz w:val="24"/>
                <w:szCs w:val="24"/>
              </w:rPr>
              <w:t xml:space="preserve"> two advantages of using </w:t>
            </w:r>
            <w:r w:rsidR="00307AC5"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AJAX in web applications</w:t>
            </w:r>
            <w:r w:rsidR="00307AC5" w:rsidRPr="005A42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55A543AD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022234E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78B150E8" w14:textId="51E7B5A9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3A2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0BFB" w:rsidRPr="005A427E" w14:paraId="588BE35A" w14:textId="77777777" w:rsidTr="003A20E7">
        <w:tc>
          <w:tcPr>
            <w:tcW w:w="902" w:type="dxa"/>
          </w:tcPr>
          <w:p w14:paraId="6D74CF3E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3F7410" w14:textId="77777777" w:rsidR="000C0BFB" w:rsidRPr="005A427E" w:rsidRDefault="00307AC5" w:rsidP="005A427E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State any two principles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Service Oriented Architecture (SOA)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their significance.</w:t>
            </w:r>
          </w:p>
        </w:tc>
        <w:tc>
          <w:tcPr>
            <w:tcW w:w="852" w:type="dxa"/>
          </w:tcPr>
          <w:p w14:paraId="5E544B13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2D0F9C2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14:paraId="060A69DC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0BFB" w:rsidRPr="005A427E" w14:paraId="1B4D2949" w14:textId="77777777" w:rsidTr="003A20E7">
        <w:tc>
          <w:tcPr>
            <w:tcW w:w="902" w:type="dxa"/>
          </w:tcPr>
          <w:p w14:paraId="099DEA03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A27214D" w14:textId="77777777" w:rsidR="000C0BFB" w:rsidRPr="005A427E" w:rsidRDefault="00307AC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Business Process Reengineering (BPR)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? Why is it important in ERP implementation?</w:t>
            </w:r>
          </w:p>
        </w:tc>
        <w:tc>
          <w:tcPr>
            <w:tcW w:w="852" w:type="dxa"/>
          </w:tcPr>
          <w:p w14:paraId="1A3540E5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8075455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</w:t>
            </w:r>
            <w:r w:rsidR="00AD46D1" w:rsidRPr="005A427E">
              <w:rPr>
                <w:rFonts w:ascii="Times New Roman" w:hAnsi="Times New Roman"/>
                <w:sz w:val="24"/>
                <w:szCs w:val="24"/>
              </w:rPr>
              <w:t>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1C3AEAC4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0BFB" w:rsidRPr="005A427E" w14:paraId="031E419C" w14:textId="77777777" w:rsidTr="003A20E7">
        <w:tc>
          <w:tcPr>
            <w:tcW w:w="902" w:type="dxa"/>
          </w:tcPr>
          <w:p w14:paraId="7A35A551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713FF6C" w14:textId="77777777" w:rsidR="000C0BFB" w:rsidRPr="005A427E" w:rsidRDefault="00307AC5" w:rsidP="005A427E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Disaster Recovery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in enterprise systems?</w:t>
            </w:r>
          </w:p>
        </w:tc>
        <w:tc>
          <w:tcPr>
            <w:tcW w:w="852" w:type="dxa"/>
          </w:tcPr>
          <w:p w14:paraId="553ABAC2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91B8D4D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14:paraId="4108A13C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AC7A3BC" w14:textId="77777777" w:rsidR="00DC6042" w:rsidRPr="005A427E" w:rsidRDefault="00DC6042" w:rsidP="005A4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E147A2" w14:textId="77777777" w:rsidR="00DC6042" w:rsidRPr="005A427E" w:rsidRDefault="00DC6042" w:rsidP="005A427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A427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A427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A427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A427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>0</w:t>
      </w:r>
      <w:r w:rsidRPr="005A427E">
        <w:rPr>
          <w:rFonts w:ascii="Times New Roman" w:eastAsia="Calibri" w:hAnsi="Times New Roman"/>
          <w:b/>
          <w:sz w:val="24"/>
          <w:szCs w:val="24"/>
        </w:rPr>
        <w:t>M</w:t>
      </w:r>
    </w:p>
    <w:p w14:paraId="3885BE49" w14:textId="77777777" w:rsidR="00420F53" w:rsidRPr="005A427E" w:rsidRDefault="00420F53" w:rsidP="005A427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A427E" w14:paraId="595C9E1A" w14:textId="77777777" w:rsidTr="003A20E7">
        <w:tc>
          <w:tcPr>
            <w:tcW w:w="10780" w:type="dxa"/>
            <w:gridSpan w:val="5"/>
          </w:tcPr>
          <w:p w14:paraId="7DE1C557" w14:textId="77777777" w:rsidR="00777D0A" w:rsidRPr="005A427E" w:rsidRDefault="002F3CD3" w:rsidP="005A427E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65595" w:rsidRPr="005A427E" w14:paraId="7528A029" w14:textId="77777777" w:rsidTr="003A20E7">
        <w:tc>
          <w:tcPr>
            <w:tcW w:w="902" w:type="dxa"/>
          </w:tcPr>
          <w:p w14:paraId="512A4341" w14:textId="77777777" w:rsidR="00365595" w:rsidRPr="005A427E" w:rsidRDefault="00365595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D62FF76" w14:textId="77777777" w:rsidR="00365595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Model–View–Controller (MVC) architecture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discuss how it supports software development in a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three-tier enterprise environment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9EF2C75" w14:textId="77777777" w:rsidR="00365595" w:rsidRPr="005A427E" w:rsidRDefault="0036559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27894F22" w14:textId="77777777" w:rsidR="00365595" w:rsidRPr="005A427E" w:rsidRDefault="0036559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06" w:type="dxa"/>
          </w:tcPr>
          <w:p w14:paraId="59ADA1E4" w14:textId="77777777" w:rsidR="00365595" w:rsidRPr="005A427E" w:rsidRDefault="0036559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21E4F4B6" w14:textId="77777777" w:rsidTr="003A20E7">
        <w:tc>
          <w:tcPr>
            <w:tcW w:w="10780" w:type="dxa"/>
            <w:gridSpan w:val="5"/>
          </w:tcPr>
          <w:p w14:paraId="32953A29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A427E" w14:paraId="4A25B0D6" w14:textId="77777777" w:rsidTr="003A20E7">
        <w:tc>
          <w:tcPr>
            <w:tcW w:w="902" w:type="dxa"/>
          </w:tcPr>
          <w:p w14:paraId="678CBE56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D6EC961" w14:textId="77777777" w:rsidR="00DC6042" w:rsidRPr="005A427E" w:rsidRDefault="0099650B" w:rsidP="005A427E">
            <w:pPr>
              <w:pStyle w:val="NormalWeb"/>
              <w:spacing w:before="0" w:beforeAutospacing="0" w:after="0" w:afterAutospacing="0"/>
              <w:jc w:val="both"/>
            </w:pPr>
            <w:r w:rsidRPr="005A427E">
              <w:t xml:space="preserve">Analyze how </w:t>
            </w:r>
            <w:r w:rsidRPr="005A427E">
              <w:rPr>
                <w:rStyle w:val="Strong"/>
                <w:b w:val="0"/>
              </w:rPr>
              <w:t>MVC architecture improves modularity, maintainability, and scalability</w:t>
            </w:r>
            <w:r w:rsidRPr="005A427E">
              <w:t xml:space="preserve"> in enterprise web applications with suitable examples.</w:t>
            </w:r>
          </w:p>
        </w:tc>
        <w:tc>
          <w:tcPr>
            <w:tcW w:w="805" w:type="dxa"/>
          </w:tcPr>
          <w:p w14:paraId="3E304370" w14:textId="77777777" w:rsidR="00DC6042" w:rsidRPr="005A427E" w:rsidRDefault="00700BD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C97F82D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F0391B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D18C40B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F0391B" w:rsidRPr="005A42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A427E" w14:paraId="02DD3246" w14:textId="77777777" w:rsidTr="003A20E7">
        <w:tc>
          <w:tcPr>
            <w:tcW w:w="10780" w:type="dxa"/>
            <w:gridSpan w:val="5"/>
          </w:tcPr>
          <w:p w14:paraId="3BFB80D6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FDEF97" w14:textId="68CDD89A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382E" w:rsidRPr="005A427E" w14:paraId="74E3B458" w14:textId="77777777" w:rsidTr="003A20E7">
        <w:tc>
          <w:tcPr>
            <w:tcW w:w="902" w:type="dxa"/>
          </w:tcPr>
          <w:p w14:paraId="7ADE66AA" w14:textId="77777777" w:rsidR="00A3382E" w:rsidRPr="005A427E" w:rsidRDefault="00A3382E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11593A7" w14:textId="04A29171" w:rsidR="00A3382E" w:rsidRPr="005A427E" w:rsidRDefault="003A20E7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Utilize </w:t>
            </w:r>
            <w:r w:rsidR="0099650B" w:rsidRPr="005A427E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="0099650B"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Microsoft .NET Framework architecture</w:t>
            </w:r>
            <w:r w:rsidR="0099650B" w:rsidRPr="005A427E">
              <w:rPr>
                <w:rFonts w:ascii="Times New Roman" w:hAnsi="Times New Roman"/>
                <w:sz w:val="24"/>
                <w:szCs w:val="24"/>
              </w:rPr>
              <w:t xml:space="preserve"> and discuss its major components and features used for enterprise application development.</w:t>
            </w:r>
          </w:p>
        </w:tc>
        <w:tc>
          <w:tcPr>
            <w:tcW w:w="805" w:type="dxa"/>
          </w:tcPr>
          <w:p w14:paraId="73CE3CDD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4A01EA43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4684EF78" w14:textId="336536EC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3A20E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A3382E" w:rsidRPr="005A427E" w14:paraId="037A83B8" w14:textId="77777777" w:rsidTr="003A20E7">
        <w:tc>
          <w:tcPr>
            <w:tcW w:w="10780" w:type="dxa"/>
            <w:gridSpan w:val="5"/>
          </w:tcPr>
          <w:p w14:paraId="5E8A876F" w14:textId="77777777" w:rsidR="00A3382E" w:rsidRPr="005A427E" w:rsidRDefault="00A3382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382E" w:rsidRPr="005A427E" w14:paraId="23B3D43F" w14:textId="77777777" w:rsidTr="003A20E7">
        <w:tc>
          <w:tcPr>
            <w:tcW w:w="902" w:type="dxa"/>
          </w:tcPr>
          <w:p w14:paraId="0E1BEDE2" w14:textId="77777777" w:rsidR="00A3382E" w:rsidRPr="005A427E" w:rsidRDefault="00A3382E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081A7E1" w14:textId="77777777" w:rsidR="00A3382E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Discuss the role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PHP, Ruby on Rails, JavaScript, and AJAX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in developing modern enterprise web applications.</w:t>
            </w:r>
          </w:p>
        </w:tc>
        <w:tc>
          <w:tcPr>
            <w:tcW w:w="805" w:type="dxa"/>
          </w:tcPr>
          <w:p w14:paraId="69124617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7D17DB02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1739E932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330DEB24" w14:textId="77777777" w:rsidTr="003A20E7">
        <w:tc>
          <w:tcPr>
            <w:tcW w:w="10780" w:type="dxa"/>
            <w:gridSpan w:val="5"/>
          </w:tcPr>
          <w:p w14:paraId="679F2F38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E22763" w14:textId="3A8A5301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04B0F" w:rsidRPr="005A427E" w14:paraId="0EA947E9" w14:textId="77777777" w:rsidTr="003A20E7">
        <w:tc>
          <w:tcPr>
            <w:tcW w:w="902" w:type="dxa"/>
          </w:tcPr>
          <w:p w14:paraId="38028651" w14:textId="77777777" w:rsidR="00904B0F" w:rsidRPr="005A427E" w:rsidRDefault="00904B0F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3E79AC8" w14:textId="2E74F118" w:rsidR="00904B0F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Enterprise Resource Planning (ERP) systems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A20E7">
              <w:rPr>
                <w:rFonts w:ascii="Times New Roman" w:hAnsi="Times New Roman"/>
                <w:sz w:val="24"/>
                <w:szCs w:val="24"/>
              </w:rPr>
              <w:t xml:space="preserve">differentiate 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the architecture and the role of generic ERP modules such as Finance, HR, and Materials Management</w:t>
            </w:r>
            <w:r w:rsidR="003A20E7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r w:rsidR="003A20E7"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Enterprise Resource Planning (ERP) systems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729BDD3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17643952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7AF7C764" w14:textId="7DCED940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3A20E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DC6042" w:rsidRPr="005A427E" w14:paraId="0065301D" w14:textId="77777777" w:rsidTr="003A20E7">
        <w:tc>
          <w:tcPr>
            <w:tcW w:w="10780" w:type="dxa"/>
            <w:gridSpan w:val="5"/>
          </w:tcPr>
          <w:p w14:paraId="0F385D6F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04B0F" w:rsidRPr="005A427E" w14:paraId="443024E0" w14:textId="77777777" w:rsidTr="003A20E7">
        <w:trPr>
          <w:trHeight w:val="70"/>
        </w:trPr>
        <w:tc>
          <w:tcPr>
            <w:tcW w:w="902" w:type="dxa"/>
          </w:tcPr>
          <w:p w14:paraId="44F37245" w14:textId="77777777" w:rsidR="00904B0F" w:rsidRPr="005A427E" w:rsidRDefault="00904B0F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A73A193" w14:textId="77777777" w:rsidR="00904B0F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concept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Service Oriented Architecture (SOA)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discuss its principles such as loose coupling, encapsulation, and interoperability in enterprise systems.</w:t>
            </w:r>
          </w:p>
        </w:tc>
        <w:tc>
          <w:tcPr>
            <w:tcW w:w="805" w:type="dxa"/>
          </w:tcPr>
          <w:p w14:paraId="510A6AD4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17B12C79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0303CF30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B66DB1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C6042" w:rsidRPr="005A427E" w14:paraId="506ABBB0" w14:textId="77777777" w:rsidTr="003A20E7">
        <w:tc>
          <w:tcPr>
            <w:tcW w:w="10780" w:type="dxa"/>
            <w:gridSpan w:val="5"/>
          </w:tcPr>
          <w:p w14:paraId="06038750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63C92" w:rsidRPr="005A427E" w14:paraId="1B7AF909" w14:textId="77777777" w:rsidTr="003A20E7">
        <w:tc>
          <w:tcPr>
            <w:tcW w:w="902" w:type="dxa"/>
          </w:tcPr>
          <w:p w14:paraId="29AF2E8C" w14:textId="77777777" w:rsidR="00363C92" w:rsidRPr="005A427E" w:rsidRDefault="00363C9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0998202" w14:textId="77777777" w:rsidR="00363C92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role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Decision Support Systems (DSS)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and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Online Analytical Processing (OLAP)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in improving enterprise decision-making processes.</w:t>
            </w:r>
          </w:p>
        </w:tc>
        <w:tc>
          <w:tcPr>
            <w:tcW w:w="805" w:type="dxa"/>
          </w:tcPr>
          <w:p w14:paraId="5C1D55B3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6C6D9F19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447D7193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291AF1D0" w14:textId="77777777" w:rsidTr="003A20E7">
        <w:tc>
          <w:tcPr>
            <w:tcW w:w="10780" w:type="dxa"/>
            <w:gridSpan w:val="5"/>
          </w:tcPr>
          <w:p w14:paraId="57B07F92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63C92" w:rsidRPr="005A427E" w14:paraId="55BDDFF4" w14:textId="77777777" w:rsidTr="003A20E7">
        <w:tc>
          <w:tcPr>
            <w:tcW w:w="902" w:type="dxa"/>
          </w:tcPr>
          <w:p w14:paraId="09BB7003" w14:textId="77777777" w:rsidR="00363C92" w:rsidRPr="005A427E" w:rsidRDefault="00363C9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6C4E673" w14:textId="135B4120" w:rsidR="00363C92" w:rsidRPr="005A427E" w:rsidRDefault="003A20E7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Demonstrate </w:t>
            </w:r>
            <w:r w:rsidR="0099650B" w:rsidRPr="005A427E">
              <w:rPr>
                <w:rFonts w:ascii="Times New Roman" w:hAnsi="Times New Roman"/>
                <w:sz w:val="24"/>
                <w:szCs w:val="24"/>
              </w:rPr>
              <w:t xml:space="preserve">the importance of </w:t>
            </w:r>
            <w:r w:rsidR="0099650B"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network security mechanisms in ERP systems</w:t>
            </w:r>
            <w:r w:rsidR="0099650B" w:rsidRPr="005A427E">
              <w:rPr>
                <w:rFonts w:ascii="Times New Roman" w:hAnsi="Times New Roman"/>
                <w:sz w:val="24"/>
                <w:szCs w:val="24"/>
              </w:rPr>
              <w:t>, including authentication, authorization, access control, and encryption.</w:t>
            </w:r>
          </w:p>
        </w:tc>
        <w:tc>
          <w:tcPr>
            <w:tcW w:w="805" w:type="dxa"/>
          </w:tcPr>
          <w:p w14:paraId="7AC9AEED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2648C2B2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5061DF3C" w14:textId="18B27116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3A20E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DC6042" w:rsidRPr="005A427E" w14:paraId="3673EC18" w14:textId="77777777" w:rsidTr="003A20E7">
        <w:tc>
          <w:tcPr>
            <w:tcW w:w="10780" w:type="dxa"/>
            <w:gridSpan w:val="5"/>
          </w:tcPr>
          <w:p w14:paraId="0CF5FB02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C340A2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E86CD9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4587B4" w14:textId="48936722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5A427E" w14:paraId="0C598896" w14:textId="77777777" w:rsidTr="003A20E7">
        <w:trPr>
          <w:trHeight w:val="123"/>
        </w:trPr>
        <w:tc>
          <w:tcPr>
            <w:tcW w:w="902" w:type="dxa"/>
          </w:tcPr>
          <w:p w14:paraId="1835172F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47C71DF8" w14:textId="295068A8" w:rsidR="00DC6042" w:rsidRPr="005A427E" w:rsidRDefault="003A20E7" w:rsidP="005A427E">
            <w:pPr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Apply </w:t>
            </w:r>
            <w:r w:rsidR="0099650B" w:rsidRPr="005A427E">
              <w:rPr>
                <w:rFonts w:ascii="Times New Roman" w:hAnsi="Times New Roman"/>
                <w:sz w:val="24"/>
                <w:szCs w:val="24"/>
              </w:rPr>
              <w:t xml:space="preserve">the concept of </w:t>
            </w:r>
            <w:r w:rsidR="0099650B"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Commercial Off-The-Shelf (COTS) software implementation</w:t>
            </w:r>
            <w:r w:rsidR="0099650B"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9650B" w:rsidRPr="005A427E">
              <w:rPr>
                <w:rFonts w:ascii="Times New Roman" w:hAnsi="Times New Roman"/>
                <w:sz w:val="24"/>
                <w:szCs w:val="24"/>
              </w:rPr>
              <w:t>and discuss the factors influencing software acquisition in enterprise systems.</w:t>
            </w:r>
          </w:p>
        </w:tc>
        <w:tc>
          <w:tcPr>
            <w:tcW w:w="805" w:type="dxa"/>
          </w:tcPr>
          <w:p w14:paraId="3CD5A044" w14:textId="77777777" w:rsidR="00DC6042" w:rsidRPr="005A427E" w:rsidRDefault="00AD45C3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A427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A721D21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AD45C3" w:rsidRPr="005A42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6D45F51" w14:textId="01FFD05C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3A2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A427E" w14:paraId="73106020" w14:textId="77777777" w:rsidTr="003A20E7">
        <w:tc>
          <w:tcPr>
            <w:tcW w:w="10780" w:type="dxa"/>
            <w:gridSpan w:val="5"/>
          </w:tcPr>
          <w:p w14:paraId="61D99405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10E" w:rsidRPr="005A427E" w14:paraId="211A4A1F" w14:textId="77777777" w:rsidTr="003A20E7">
        <w:tc>
          <w:tcPr>
            <w:tcW w:w="902" w:type="dxa"/>
          </w:tcPr>
          <w:p w14:paraId="5644A36F" w14:textId="77777777" w:rsidR="00A6210E" w:rsidRPr="005A427E" w:rsidRDefault="00A6210E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23EC440" w14:textId="241568F1" w:rsidR="00A6210E" w:rsidRPr="005A427E" w:rsidRDefault="003A20E7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the hardware and software architectures of Enterprise Systems.</w:t>
            </w:r>
          </w:p>
        </w:tc>
        <w:tc>
          <w:tcPr>
            <w:tcW w:w="805" w:type="dxa"/>
          </w:tcPr>
          <w:p w14:paraId="5CFB8671" w14:textId="77777777" w:rsidR="00A6210E" w:rsidRPr="005A427E" w:rsidRDefault="00A6210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386189EC" w14:textId="77777777" w:rsidR="00A6210E" w:rsidRPr="005A427E" w:rsidRDefault="00A6210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AD45C3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10F4F9A8" w14:textId="00F1219D" w:rsidR="00A6210E" w:rsidRPr="005A427E" w:rsidRDefault="00A6210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3A20E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</w:tr>
    </w:tbl>
    <w:p w14:paraId="089A418F" w14:textId="77777777" w:rsidR="00AE344D" w:rsidRPr="005A427E" w:rsidRDefault="00AE344D" w:rsidP="005A4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D1CA91" w14:textId="77777777" w:rsidR="00E76059" w:rsidRPr="005A427E" w:rsidRDefault="00DF338D" w:rsidP="005A4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27E">
        <w:rPr>
          <w:rFonts w:ascii="Times New Roman" w:hAnsi="Times New Roman"/>
          <w:sz w:val="24"/>
          <w:szCs w:val="24"/>
        </w:rPr>
        <w:t>****</w:t>
      </w:r>
    </w:p>
    <w:sectPr w:rsidR="00E76059" w:rsidRPr="005A427E" w:rsidSect="005A427E">
      <w:footerReference w:type="default" r:id="rId7"/>
      <w:pgSz w:w="11906" w:h="16838"/>
      <w:pgMar w:top="720" w:right="720" w:bottom="426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85B67" w14:textId="77777777" w:rsidR="005372F8" w:rsidRDefault="005372F8" w:rsidP="005A427E">
      <w:pPr>
        <w:spacing w:after="0" w:line="240" w:lineRule="auto"/>
      </w:pPr>
      <w:r>
        <w:separator/>
      </w:r>
    </w:p>
  </w:endnote>
  <w:endnote w:type="continuationSeparator" w:id="0">
    <w:p w14:paraId="2E5ABF3D" w14:textId="77777777" w:rsidR="005372F8" w:rsidRDefault="005372F8" w:rsidP="005A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97699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BC7E1F" w14:textId="30707704" w:rsidR="005A427E" w:rsidRDefault="005A427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F01290" w14:textId="77777777" w:rsidR="005A427E" w:rsidRDefault="005A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33B8" w14:textId="77777777" w:rsidR="005372F8" w:rsidRDefault="005372F8" w:rsidP="005A427E">
      <w:pPr>
        <w:spacing w:after="0" w:line="240" w:lineRule="auto"/>
      </w:pPr>
      <w:r>
        <w:separator/>
      </w:r>
    </w:p>
  </w:footnote>
  <w:footnote w:type="continuationSeparator" w:id="0">
    <w:p w14:paraId="2DEA9196" w14:textId="77777777" w:rsidR="005372F8" w:rsidRDefault="005372F8" w:rsidP="005A4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263035">
    <w:abstractNumId w:val="15"/>
  </w:num>
  <w:num w:numId="2" w16cid:durableId="2104371717">
    <w:abstractNumId w:val="16"/>
  </w:num>
  <w:num w:numId="3" w16cid:durableId="121962982">
    <w:abstractNumId w:val="10"/>
  </w:num>
  <w:num w:numId="4" w16cid:durableId="834147747">
    <w:abstractNumId w:val="6"/>
  </w:num>
  <w:num w:numId="5" w16cid:durableId="1812400899">
    <w:abstractNumId w:val="8"/>
  </w:num>
  <w:num w:numId="6" w16cid:durableId="1033918974">
    <w:abstractNumId w:val="18"/>
  </w:num>
  <w:num w:numId="7" w16cid:durableId="1920090846">
    <w:abstractNumId w:val="1"/>
  </w:num>
  <w:num w:numId="8" w16cid:durableId="1840346547">
    <w:abstractNumId w:val="5"/>
  </w:num>
  <w:num w:numId="9" w16cid:durableId="435835404">
    <w:abstractNumId w:val="11"/>
  </w:num>
  <w:num w:numId="10" w16cid:durableId="1275747447">
    <w:abstractNumId w:val="0"/>
  </w:num>
  <w:num w:numId="11" w16cid:durableId="953286726">
    <w:abstractNumId w:val="3"/>
  </w:num>
  <w:num w:numId="12" w16cid:durableId="1643265604">
    <w:abstractNumId w:val="9"/>
  </w:num>
  <w:num w:numId="13" w16cid:durableId="1853568405">
    <w:abstractNumId w:val="13"/>
  </w:num>
  <w:num w:numId="14" w16cid:durableId="1483767254">
    <w:abstractNumId w:val="14"/>
  </w:num>
  <w:num w:numId="15" w16cid:durableId="821506380">
    <w:abstractNumId w:val="17"/>
  </w:num>
  <w:num w:numId="16" w16cid:durableId="217672439">
    <w:abstractNumId w:val="2"/>
  </w:num>
  <w:num w:numId="17" w16cid:durableId="776945375">
    <w:abstractNumId w:val="4"/>
  </w:num>
  <w:num w:numId="18" w16cid:durableId="2029335580">
    <w:abstractNumId w:val="12"/>
  </w:num>
  <w:num w:numId="19" w16cid:durableId="21412173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04233"/>
    <w:rsid w:val="00052D2A"/>
    <w:rsid w:val="000C0BFB"/>
    <w:rsid w:val="00114539"/>
    <w:rsid w:val="00132F26"/>
    <w:rsid w:val="00136458"/>
    <w:rsid w:val="00171767"/>
    <w:rsid w:val="00193E34"/>
    <w:rsid w:val="001A7396"/>
    <w:rsid w:val="001E4FD0"/>
    <w:rsid w:val="001E6700"/>
    <w:rsid w:val="001F088C"/>
    <w:rsid w:val="00291106"/>
    <w:rsid w:val="002E2407"/>
    <w:rsid w:val="002F3CD3"/>
    <w:rsid w:val="003067B4"/>
    <w:rsid w:val="00307AC5"/>
    <w:rsid w:val="00322F90"/>
    <w:rsid w:val="00325BD7"/>
    <w:rsid w:val="00332019"/>
    <w:rsid w:val="00334825"/>
    <w:rsid w:val="00351A6D"/>
    <w:rsid w:val="00363C92"/>
    <w:rsid w:val="00364FE2"/>
    <w:rsid w:val="00365595"/>
    <w:rsid w:val="003A20E7"/>
    <w:rsid w:val="003C1C87"/>
    <w:rsid w:val="00420F53"/>
    <w:rsid w:val="004A4C30"/>
    <w:rsid w:val="004C661B"/>
    <w:rsid w:val="004D194A"/>
    <w:rsid w:val="005372F8"/>
    <w:rsid w:val="0055226B"/>
    <w:rsid w:val="005536AD"/>
    <w:rsid w:val="0058434B"/>
    <w:rsid w:val="005A427E"/>
    <w:rsid w:val="005D3247"/>
    <w:rsid w:val="00613580"/>
    <w:rsid w:val="006D3FBE"/>
    <w:rsid w:val="006D6ACF"/>
    <w:rsid w:val="006E21DA"/>
    <w:rsid w:val="006F7BB6"/>
    <w:rsid w:val="00700BD2"/>
    <w:rsid w:val="00744D23"/>
    <w:rsid w:val="00777D0A"/>
    <w:rsid w:val="007B0CB3"/>
    <w:rsid w:val="007B42A3"/>
    <w:rsid w:val="008262F2"/>
    <w:rsid w:val="00835CB9"/>
    <w:rsid w:val="008922A3"/>
    <w:rsid w:val="008C3F57"/>
    <w:rsid w:val="00904B0F"/>
    <w:rsid w:val="00972C70"/>
    <w:rsid w:val="0099650B"/>
    <w:rsid w:val="009B157A"/>
    <w:rsid w:val="009C107F"/>
    <w:rsid w:val="009E4408"/>
    <w:rsid w:val="00A3382E"/>
    <w:rsid w:val="00A42526"/>
    <w:rsid w:val="00A55FB3"/>
    <w:rsid w:val="00A6210E"/>
    <w:rsid w:val="00A80E06"/>
    <w:rsid w:val="00A84344"/>
    <w:rsid w:val="00AA6A11"/>
    <w:rsid w:val="00AC0CD8"/>
    <w:rsid w:val="00AD45C3"/>
    <w:rsid w:val="00AD46D1"/>
    <w:rsid w:val="00AE344D"/>
    <w:rsid w:val="00B66DB1"/>
    <w:rsid w:val="00B9182C"/>
    <w:rsid w:val="00B9535B"/>
    <w:rsid w:val="00C341DB"/>
    <w:rsid w:val="00C36963"/>
    <w:rsid w:val="00C66AA8"/>
    <w:rsid w:val="00CC1826"/>
    <w:rsid w:val="00CC290E"/>
    <w:rsid w:val="00CC5444"/>
    <w:rsid w:val="00CE5B75"/>
    <w:rsid w:val="00D30911"/>
    <w:rsid w:val="00D419F3"/>
    <w:rsid w:val="00D93B6B"/>
    <w:rsid w:val="00DB1E68"/>
    <w:rsid w:val="00DB2D21"/>
    <w:rsid w:val="00DC6042"/>
    <w:rsid w:val="00DE56B8"/>
    <w:rsid w:val="00DE6D9A"/>
    <w:rsid w:val="00DF338D"/>
    <w:rsid w:val="00E51E19"/>
    <w:rsid w:val="00E76059"/>
    <w:rsid w:val="00EB3C12"/>
    <w:rsid w:val="00EB69C3"/>
    <w:rsid w:val="00EE160A"/>
    <w:rsid w:val="00F0391B"/>
    <w:rsid w:val="00F76632"/>
    <w:rsid w:val="00F97CEB"/>
    <w:rsid w:val="00FB44F3"/>
    <w:rsid w:val="00FD0752"/>
    <w:rsid w:val="00FE60AA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CDC93"/>
  <w15:docId w15:val="{2234CACF-F28E-4A20-8366-6A99F4B2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307AC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07A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42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27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42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27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5</cp:revision>
  <cp:lastPrinted>2026-02-04T12:07:00Z</cp:lastPrinted>
  <dcterms:created xsi:type="dcterms:W3CDTF">2026-03-10T16:54:00Z</dcterms:created>
  <dcterms:modified xsi:type="dcterms:W3CDTF">2026-05-08T07:19:00Z</dcterms:modified>
</cp:coreProperties>
</file>